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707" w:rsidRPr="00903C4F" w:rsidRDefault="006B6707" w:rsidP="00162C35">
      <w:pPr>
        <w:jc w:val="center"/>
      </w:pPr>
      <w:bookmarkStart w:id="0" w:name="_GoBack"/>
      <w:bookmarkEnd w:id="0"/>
    </w:p>
    <w:p w:rsidR="0057475B" w:rsidRPr="00903C4F" w:rsidRDefault="00903C4F" w:rsidP="00162C35">
      <w:pPr>
        <w:jc w:val="center"/>
      </w:pPr>
      <w:r>
        <w:t>SPEECH:  BUDAPEST-BELGRADE</w:t>
      </w:r>
    </w:p>
    <w:p w:rsidR="00F0739B" w:rsidRPr="00903C4F" w:rsidRDefault="00F0739B" w:rsidP="00162C35"/>
    <w:p w:rsidR="00F0739B" w:rsidRPr="00903C4F" w:rsidRDefault="00903C4F" w:rsidP="00903C4F">
      <w:pPr>
        <w:jc w:val="both"/>
      </w:pPr>
      <w:r>
        <w:t xml:space="preserve">Ladies and Gentlemen, </w:t>
      </w:r>
    </w:p>
    <w:p w:rsidR="00F0739B" w:rsidRPr="00903C4F" w:rsidRDefault="00903C4F" w:rsidP="00903C4F">
      <w:pPr>
        <w:jc w:val="both"/>
      </w:pPr>
      <w:r>
        <w:t xml:space="preserve">I would like to welcome you on behalf of PUKOS, the Cable Operators Association of Serbia, </w:t>
      </w:r>
      <w:proofErr w:type="gramStart"/>
      <w:r>
        <w:t>the</w:t>
      </w:r>
      <w:proofErr w:type="gramEnd"/>
      <w:r>
        <w:t xml:space="preserve"> representative association of cable operators seated in Belgrade. </w:t>
      </w:r>
    </w:p>
    <w:p w:rsidR="0046110E" w:rsidRPr="00903C4F" w:rsidRDefault="00903C4F" w:rsidP="00903C4F">
      <w:pPr>
        <w:jc w:val="both"/>
      </w:pPr>
      <w:r>
        <w:t xml:space="preserve">The Cable Operators Association of Serbia is a non-governmental and non-profit association gathering cable operators from our entire country. PUKOS Members offer a wide range of telecommunication services in more than 450000 households and commercial entities, meaning that around 1900000 persons satisfy their needs for audio-visual services, electronic media contents, voice and data transfer services through our networks. </w:t>
      </w:r>
    </w:p>
    <w:p w:rsidR="0046110E" w:rsidRPr="00903C4F" w:rsidRDefault="00903C4F" w:rsidP="00903C4F">
      <w:pPr>
        <w:jc w:val="both"/>
      </w:pPr>
      <w:r>
        <w:t>The association's primary task is to:</w:t>
      </w:r>
    </w:p>
    <w:p w:rsidR="0046110E" w:rsidRPr="00903C4F" w:rsidRDefault="00F0739B" w:rsidP="00903C4F">
      <w:pPr>
        <w:pStyle w:val="ListParagraph"/>
        <w:numPr>
          <w:ilvl w:val="0"/>
          <w:numId w:val="1"/>
        </w:numPr>
        <w:jc w:val="both"/>
      </w:pPr>
      <w:r>
        <w:t xml:space="preserve"> recognize the common goals of cable operators, to thoroughly identify them and implement them depending on the possibilities at hand</w:t>
      </w:r>
    </w:p>
    <w:p w:rsidR="004C0013" w:rsidRPr="00903C4F" w:rsidRDefault="00903C4F" w:rsidP="00903C4F">
      <w:pPr>
        <w:pStyle w:val="ListParagraph"/>
        <w:numPr>
          <w:ilvl w:val="0"/>
          <w:numId w:val="1"/>
        </w:numPr>
        <w:jc w:val="both"/>
      </w:pPr>
      <w:r>
        <w:t xml:space="preserve">coordinate the harmonization with the applicable standards of the members' business operations in the area of electronic communication services for the purpose of maintaining high quality services </w:t>
      </w:r>
    </w:p>
    <w:p w:rsidR="00F0739B" w:rsidRPr="00903C4F" w:rsidRDefault="00903C4F" w:rsidP="00903C4F">
      <w:pPr>
        <w:pStyle w:val="ListParagraph"/>
        <w:numPr>
          <w:ilvl w:val="0"/>
          <w:numId w:val="1"/>
        </w:numPr>
        <w:jc w:val="both"/>
      </w:pPr>
      <w:r>
        <w:t>organize and coordinate the members' joint communication with state authorities and other organizations of direct interest towards the activities of cable operators</w:t>
      </w:r>
    </w:p>
    <w:p w:rsidR="004C0013" w:rsidRPr="00903C4F" w:rsidRDefault="00903C4F" w:rsidP="00903C4F">
      <w:pPr>
        <w:pStyle w:val="ListParagraph"/>
        <w:numPr>
          <w:ilvl w:val="0"/>
          <w:numId w:val="1"/>
        </w:numPr>
        <w:jc w:val="both"/>
      </w:pPr>
      <w:r>
        <w:t>launch initiatives for legislation amendments having an effect on business operations in the area of electronic communications</w:t>
      </w:r>
    </w:p>
    <w:p w:rsidR="0046110E" w:rsidRPr="00903C4F" w:rsidRDefault="00903C4F" w:rsidP="00903C4F">
      <w:pPr>
        <w:pStyle w:val="ListParagraph"/>
        <w:numPr>
          <w:ilvl w:val="0"/>
          <w:numId w:val="1"/>
        </w:numPr>
        <w:jc w:val="both"/>
      </w:pPr>
      <w:r>
        <w:t>manage the development and further the business of members within the field of electronic communication by means of joint and coordinated participation on the domestic and international market</w:t>
      </w:r>
    </w:p>
    <w:p w:rsidR="00FE5F02" w:rsidRPr="00903C4F" w:rsidRDefault="00903C4F" w:rsidP="00903C4F">
      <w:pPr>
        <w:pStyle w:val="ListParagraph"/>
        <w:numPr>
          <w:ilvl w:val="0"/>
          <w:numId w:val="1"/>
        </w:numPr>
        <w:jc w:val="both"/>
      </w:pPr>
      <w:proofErr w:type="gramStart"/>
      <w:r>
        <w:t>join</w:t>
      </w:r>
      <w:proofErr w:type="gramEnd"/>
      <w:r>
        <w:t xml:space="preserve"> international professional associations. </w:t>
      </w:r>
    </w:p>
    <w:p w:rsidR="00F0739B" w:rsidRPr="00903C4F" w:rsidRDefault="00903C4F" w:rsidP="00903C4F">
      <w:pPr>
        <w:jc w:val="both"/>
      </w:pPr>
      <w:r>
        <w:t xml:space="preserve">The market characteristics of information and communication technologies (representing in essence the market of cable distribution systems), as well as the market reaction to the implementation of various solutions in the business policy of operators are the subject of continued analysis both by state authorities and agencies, as well as particular operators and our Association as a whole. </w:t>
      </w:r>
    </w:p>
    <w:p w:rsidR="005D218B" w:rsidRPr="00903C4F" w:rsidRDefault="00903C4F" w:rsidP="002D618D">
      <w:pPr>
        <w:jc w:val="both"/>
      </w:pPr>
      <w:r>
        <w:t>I would like to name some of the relevant factors that could offer a picture about the movements and tendencies on the markets we operate on.</w:t>
      </w:r>
    </w:p>
    <w:p w:rsidR="00620C95" w:rsidRPr="00903C4F" w:rsidRDefault="00903C4F" w:rsidP="00903C4F">
      <w:pPr>
        <w:jc w:val="both"/>
      </w:pPr>
      <w:r>
        <w:t>The Republic of Serbia</w:t>
      </w:r>
    </w:p>
    <w:p w:rsidR="00620C95" w:rsidRPr="00903C4F" w:rsidRDefault="00903C4F" w:rsidP="00903C4F">
      <w:pPr>
        <w:jc w:val="both"/>
      </w:pPr>
      <w:r>
        <w:t>Number of inhabitants: 7.2 million</w:t>
      </w:r>
    </w:p>
    <w:p w:rsidR="00620C95" w:rsidRPr="00903C4F" w:rsidRDefault="00903C4F" w:rsidP="00903C4F">
      <w:pPr>
        <w:jc w:val="both"/>
      </w:pPr>
      <w:r>
        <w:t>GDP per capita: 4,168 (in EUR, information of 2012)</w:t>
      </w:r>
    </w:p>
    <w:p w:rsidR="00186A54" w:rsidRPr="00903C4F" w:rsidRDefault="00903C4F" w:rsidP="00903C4F">
      <w:pPr>
        <w:jc w:val="both"/>
      </w:pPr>
      <w:r>
        <w:t xml:space="preserve">Total number of media content distribution subscribers including 2013: 1,552 million, showing a relative small increase of 7.6% in comparison with the 1.44 million in 2012. </w:t>
      </w:r>
    </w:p>
    <w:p w:rsidR="00186A54" w:rsidRPr="00903C4F" w:rsidRDefault="00903C4F" w:rsidP="00903C4F">
      <w:pPr>
        <w:jc w:val="both"/>
      </w:pPr>
      <w:r>
        <w:lastRenderedPageBreak/>
        <w:t xml:space="preserve">A continued increase in cable distribution system (hereinafter: </w:t>
      </w:r>
      <w:r w:rsidR="00B66903">
        <w:t>CATV</w:t>
      </w:r>
      <w:r>
        <w:t>) subscribers can be observed on the multi-year level:</w:t>
      </w:r>
    </w:p>
    <w:p w:rsidR="00186A54" w:rsidRPr="00903C4F" w:rsidRDefault="00186A54" w:rsidP="00186A54">
      <w:r>
        <w:t>2008-922,000</w:t>
      </w:r>
    </w:p>
    <w:p w:rsidR="00186A54" w:rsidRPr="00903C4F" w:rsidRDefault="00186A54" w:rsidP="00186A54">
      <w:r>
        <w:t>2009-1,081,000</w:t>
      </w:r>
    </w:p>
    <w:p w:rsidR="00186A54" w:rsidRPr="00903C4F" w:rsidRDefault="00186A54" w:rsidP="00186A54">
      <w:r>
        <w:t>2010-1,247,000</w:t>
      </w:r>
    </w:p>
    <w:p w:rsidR="00186A54" w:rsidRPr="00903C4F" w:rsidRDefault="00186A54" w:rsidP="00186A54">
      <w:r>
        <w:t>2011-1,331,000</w:t>
      </w:r>
    </w:p>
    <w:p w:rsidR="00186A54" w:rsidRPr="00903C4F" w:rsidRDefault="00186A54" w:rsidP="00186A54">
      <w:r>
        <w:t>2012-1,442,000</w:t>
      </w:r>
    </w:p>
    <w:p w:rsidR="00186A54" w:rsidRPr="00903C4F" w:rsidRDefault="00186A54" w:rsidP="00186A54">
      <w:r>
        <w:t>2013-1,552,000</w:t>
      </w:r>
    </w:p>
    <w:p w:rsidR="00B800E6" w:rsidRPr="00903C4F" w:rsidRDefault="00903C4F" w:rsidP="00903C4F">
      <w:pPr>
        <w:jc w:val="both"/>
      </w:pPr>
      <w:r>
        <w:t>The penetration in respect of the entire population amounts to 21.62% compared to the previous 19.9%, while in respect to the total number of households to 62% (compared with 58% in 2012).The penetration in respect of households shows an annual increase of 1%.</w:t>
      </w:r>
    </w:p>
    <w:p w:rsidR="00B03F4C" w:rsidRPr="00903C4F" w:rsidRDefault="00903C4F" w:rsidP="00903C4F">
      <w:pPr>
        <w:jc w:val="both"/>
      </w:pPr>
      <w:r>
        <w:t>Subscribers are according to the type of network distributed as follows:</w:t>
      </w:r>
    </w:p>
    <w:p w:rsidR="00B03F4C" w:rsidRPr="00903C4F" w:rsidRDefault="00B66903" w:rsidP="00903C4F">
      <w:pPr>
        <w:jc w:val="both"/>
      </w:pPr>
      <w:r>
        <w:t>CATV</w:t>
      </w:r>
      <w:r w:rsidR="00903C4F">
        <w:t xml:space="preserve"> - 1,</w:t>
      </w:r>
      <w:r w:rsidR="00856593">
        <w:t xml:space="preserve">043,000 subscribers in 2012 - </w:t>
      </w:r>
      <w:r w:rsidR="00903C4F">
        <w:t>the above number increased to 1,092,000 representing (70%)</w:t>
      </w:r>
    </w:p>
    <w:p w:rsidR="00B03F4C" w:rsidRPr="00903C4F" w:rsidRDefault="00903C4F" w:rsidP="00903C4F">
      <w:pPr>
        <w:jc w:val="both"/>
      </w:pPr>
      <w:proofErr w:type="gramStart"/>
      <w:r>
        <w:t>DTH  -</w:t>
      </w:r>
      <w:proofErr w:type="gramEnd"/>
      <w:r>
        <w:t xml:space="preserve"> 223,000 subscribers in 2012 - a decrease of 16% to 216,000 subscribers was registered in 2013 </w:t>
      </w:r>
    </w:p>
    <w:p w:rsidR="00B03F4C" w:rsidRPr="00903C4F" w:rsidRDefault="00903C4F" w:rsidP="002D618D">
      <w:pPr>
        <w:jc w:val="both"/>
      </w:pPr>
      <w:r>
        <w:t>IPTV - 177,000 subscribers (12</w:t>
      </w:r>
      <w:proofErr w:type="gramStart"/>
      <w:r>
        <w:t>% )</w:t>
      </w:r>
      <w:proofErr w:type="gramEnd"/>
      <w:r>
        <w:t xml:space="preserve"> in 2012 -   the above number increased to 244,000 representing (14%)</w:t>
      </w:r>
    </w:p>
    <w:p w:rsidR="00CC2F4C" w:rsidRPr="00903C4F" w:rsidRDefault="00903C4F" w:rsidP="002D618D">
      <w:pPr>
        <w:jc w:val="both"/>
      </w:pPr>
      <w:r>
        <w:t xml:space="preserve">The number of subscribers using analogue </w:t>
      </w:r>
      <w:r w:rsidR="00B66903">
        <w:t>CATV</w:t>
      </w:r>
      <w:r>
        <w:t xml:space="preserve"> fell to 89% in 2011, to 86% in 2012 and to 81% </w:t>
      </w:r>
      <w:proofErr w:type="gramStart"/>
      <w:r>
        <w:t>in  2013</w:t>
      </w:r>
      <w:proofErr w:type="gramEnd"/>
      <w:r>
        <w:t xml:space="preserve">, while the number of digital </w:t>
      </w:r>
      <w:r w:rsidR="00B66903">
        <w:t>CATV</w:t>
      </w:r>
      <w:r>
        <w:t xml:space="preserve"> rose to 11% in 2011, to 14% in 2012 and to 18% in 2013.</w:t>
      </w:r>
    </w:p>
    <w:p w:rsidR="004507B7" w:rsidRPr="00903C4F" w:rsidRDefault="00903C4F" w:rsidP="002D618D">
      <w:pPr>
        <w:jc w:val="both"/>
      </w:pPr>
      <w:r>
        <w:t xml:space="preserve">The average number of television programs in the basic package of digital </w:t>
      </w:r>
      <w:r w:rsidR="00B66903">
        <w:t>CATV</w:t>
      </w:r>
      <w:r>
        <w:t xml:space="preserve"> in 2013 is 78 and growing, while the number of analogue </w:t>
      </w:r>
      <w:r w:rsidR="00B66903">
        <w:t>CATV</w:t>
      </w:r>
      <w:r>
        <w:t xml:space="preserve"> channels is 54 with a tendency of stagnation.</w:t>
      </w:r>
    </w:p>
    <w:p w:rsidR="00B03F4C" w:rsidRPr="00903C4F" w:rsidRDefault="00903C4F" w:rsidP="002D618D">
      <w:pPr>
        <w:jc w:val="both"/>
      </w:pPr>
      <w:r>
        <w:t xml:space="preserve">It can be concluded from the above that </w:t>
      </w:r>
      <w:r w:rsidR="00B66903">
        <w:t>CATV</w:t>
      </w:r>
      <w:r>
        <w:t xml:space="preserve"> operators invest substantial resources into digital </w:t>
      </w:r>
      <w:r w:rsidR="00B66903">
        <w:t>CATV</w:t>
      </w:r>
      <w:r>
        <w:t xml:space="preserve"> technologies, so that it is realistic to expect a constant and intensive growth of investments in this area.</w:t>
      </w:r>
    </w:p>
    <w:p w:rsidR="006742FF" w:rsidRPr="00903C4F" w:rsidRDefault="00903C4F" w:rsidP="002D618D">
      <w:pPr>
        <w:jc w:val="both"/>
      </w:pPr>
      <w:r>
        <w:t xml:space="preserve">The total </w:t>
      </w:r>
      <w:r w:rsidR="00856593">
        <w:t>revenues generated by operators from the services of media content distribution were</w:t>
      </w:r>
      <w:r>
        <w:t>:</w:t>
      </w:r>
    </w:p>
    <w:p w:rsidR="00B56FC4" w:rsidRPr="00903C4F" w:rsidRDefault="00B56FC4" w:rsidP="002D618D">
      <w:pPr>
        <w:numPr>
          <w:ilvl w:val="0"/>
          <w:numId w:val="1"/>
        </w:numPr>
        <w:jc w:val="both"/>
      </w:pPr>
      <w:proofErr w:type="gramStart"/>
      <w:r>
        <w:t>around</w:t>
      </w:r>
      <w:proofErr w:type="gramEnd"/>
      <w:r>
        <w:t xml:space="preserve"> 12.4 billion RSD, i.e. around 109 million EUR in 2012, representing an around 19.5% increase in respect of the previous year (2011).</w:t>
      </w:r>
    </w:p>
    <w:p w:rsidR="00B56FC4" w:rsidRPr="00903C4F" w:rsidRDefault="006742FF" w:rsidP="002D618D">
      <w:pPr>
        <w:numPr>
          <w:ilvl w:val="0"/>
          <w:numId w:val="1"/>
        </w:numPr>
        <w:jc w:val="both"/>
      </w:pPr>
      <w:proofErr w:type="gramStart"/>
      <w:r>
        <w:t>around</w:t>
      </w:r>
      <w:proofErr w:type="gramEnd"/>
      <w:r>
        <w:t xml:space="preserve"> 13.8 billion RSD equaling around 125 million EUR in 2013.</w:t>
      </w:r>
    </w:p>
    <w:p w:rsidR="006742FF" w:rsidRPr="00903C4F" w:rsidRDefault="00903C4F" w:rsidP="002D618D">
      <w:pPr>
        <w:jc w:val="both"/>
      </w:pPr>
      <w:r>
        <w:t xml:space="preserve">The largest </w:t>
      </w:r>
      <w:proofErr w:type="gramStart"/>
      <w:r>
        <w:t>part in the above amounts are</w:t>
      </w:r>
      <w:proofErr w:type="gramEnd"/>
      <w:r>
        <w:t xml:space="preserve"> the revenues from </w:t>
      </w:r>
      <w:r w:rsidR="00B66903">
        <w:t>CATV</w:t>
      </w:r>
      <w:r>
        <w:t xml:space="preserve"> at around 67%, while those from PTV and DTH are at 19% and 14% respectively.</w:t>
      </w:r>
    </w:p>
    <w:p w:rsidR="00367506" w:rsidRPr="00903C4F" w:rsidRDefault="00367506" w:rsidP="006742FF"/>
    <w:p w:rsidR="00A273F4" w:rsidRPr="00903C4F" w:rsidRDefault="00903C4F" w:rsidP="002D618D">
      <w:pPr>
        <w:jc w:val="both"/>
      </w:pPr>
      <w:r>
        <w:lastRenderedPageBreak/>
        <w:t>The internet market in Serbia is constantly expanding.  The total number of broadband connections in 2013 was almost 1.4 million excluding 3G network subscribers, while the increase of revenues in 2013 compared to 2012 was at around 20%. The share in the electronic communication market also showed a constant increase in 2013 at around 14.5%.</w:t>
      </w:r>
    </w:p>
    <w:p w:rsidR="00907504" w:rsidRPr="00903C4F" w:rsidRDefault="00903C4F" w:rsidP="002D618D">
      <w:pPr>
        <w:jc w:val="both"/>
      </w:pPr>
      <w:r>
        <w:t xml:space="preserve">The percentage of households with internet connection in 2012 was at around 48%, while in 2013 an increase to 55.8% was observed. </w:t>
      </w:r>
    </w:p>
    <w:p w:rsidR="00BD299B" w:rsidRPr="00903C4F" w:rsidRDefault="00903C4F" w:rsidP="002D618D">
      <w:pPr>
        <w:jc w:val="both"/>
      </w:pPr>
      <w:r>
        <w:t xml:space="preserve">33% of the households having an internet connection </w:t>
      </w:r>
      <w:proofErr w:type="gramStart"/>
      <w:r>
        <w:t>uses</w:t>
      </w:r>
      <w:proofErr w:type="gramEnd"/>
      <w:r>
        <w:t xml:space="preserve"> cable compared to the 51% of DSL (ADSL) subscribers. </w:t>
      </w:r>
    </w:p>
    <w:p w:rsidR="004A6C2E" w:rsidRPr="00903C4F" w:rsidRDefault="00903C4F" w:rsidP="002D618D">
      <w:pPr>
        <w:jc w:val="both"/>
      </w:pPr>
      <w:r>
        <w:t>Cable internet access was available through 23 cable operators in 2013. The increase of cable internet subscribes was 13.3% in 2013 compared with 2012.</w:t>
      </w:r>
    </w:p>
    <w:p w:rsidR="00471DEB" w:rsidRPr="00903C4F" w:rsidRDefault="00903C4F" w:rsidP="002D618D">
      <w:pPr>
        <w:jc w:val="both"/>
      </w:pPr>
      <w:proofErr w:type="gramStart"/>
      <w:r>
        <w:t>Around 50% internet users listens</w:t>
      </w:r>
      <w:proofErr w:type="gramEnd"/>
      <w:r>
        <w:t xml:space="preserve"> to the radio or watches TV trough WEB services, this tendency being in a constant increase. </w:t>
      </w:r>
    </w:p>
    <w:p w:rsidR="00497487" w:rsidRPr="00903C4F" w:rsidRDefault="00903C4F" w:rsidP="002D618D">
      <w:pPr>
        <w:jc w:val="both"/>
      </w:pPr>
      <w:r>
        <w:t>In general, upon analysis of the available technologies, a qualitative improvement towards broadband access can be noticed, having an effect to the constant increase in the number of cable subscribers in combination with wireless access. The number of mobile internet and DSL (ADSL) subscribers shows a tendency of stagnation, while the number of dialup users is on a constant decrease.</w:t>
      </w:r>
    </w:p>
    <w:p w:rsidR="00B456F0" w:rsidRPr="00903C4F" w:rsidRDefault="00B456F0" w:rsidP="00B456F0"/>
    <w:p w:rsidR="00940BC0" w:rsidRPr="00903C4F" w:rsidRDefault="00903C4F" w:rsidP="002D618D">
      <w:pPr>
        <w:jc w:val="both"/>
      </w:pPr>
      <w:r>
        <w:t>Technologically observed, the development of new VOD services, OTT platforms and new technologies, such as SMART TV will have a considerable impact in the next years, leading to a drop in "classic" television subscribers and to an increase of users watchin</w:t>
      </w:r>
      <w:r w:rsidR="00B66903">
        <w:t>g television through i</w:t>
      </w:r>
      <w:r>
        <w:t xml:space="preserve">Pads, </w:t>
      </w:r>
      <w:r w:rsidR="00B66903">
        <w:t>i</w:t>
      </w:r>
      <w:r>
        <w:t xml:space="preserve">Phones and SMART TV's. </w:t>
      </w:r>
    </w:p>
    <w:p w:rsidR="00940BC0" w:rsidRPr="00903C4F" w:rsidRDefault="00903C4F" w:rsidP="00B66903">
      <w:pPr>
        <w:jc w:val="both"/>
      </w:pPr>
      <w:r>
        <w:t>The data of the Republic Statistical Institute of Serbia and RATEL have been used in the above material.</w:t>
      </w:r>
    </w:p>
    <w:p w:rsidR="00940BC0" w:rsidRPr="00903C4F" w:rsidRDefault="00940BC0" w:rsidP="00162C35"/>
    <w:p w:rsidR="00992113" w:rsidRPr="00903C4F" w:rsidRDefault="00903C4F" w:rsidP="00162C35">
      <w:r>
        <w:t xml:space="preserve">THANKS FOR YOUR ATTENTION. </w:t>
      </w:r>
    </w:p>
    <w:sectPr w:rsidR="00992113" w:rsidRPr="00903C4F" w:rsidSect="006B24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42D" w:rsidRDefault="006A742D" w:rsidP="00903C4F">
      <w:pPr>
        <w:spacing w:after="0" w:line="240" w:lineRule="auto"/>
      </w:pPr>
      <w:r>
        <w:separator/>
      </w:r>
    </w:p>
  </w:endnote>
  <w:endnote w:type="continuationSeparator" w:id="0">
    <w:p w:rsidR="006A742D" w:rsidRDefault="006A742D" w:rsidP="00903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42D" w:rsidRDefault="006A742D" w:rsidP="00903C4F">
      <w:pPr>
        <w:spacing w:after="0" w:line="240" w:lineRule="auto"/>
      </w:pPr>
      <w:r>
        <w:separator/>
      </w:r>
    </w:p>
  </w:footnote>
  <w:footnote w:type="continuationSeparator" w:id="0">
    <w:p w:rsidR="006A742D" w:rsidRDefault="006A742D" w:rsidP="00903C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BB3583"/>
    <w:multiLevelType w:val="hybridMultilevel"/>
    <w:tmpl w:val="D0B8CB9E"/>
    <w:lvl w:ilvl="0" w:tplc="53AAFCD2">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C35"/>
    <w:rsid w:val="000E55EA"/>
    <w:rsid w:val="000F2C3F"/>
    <w:rsid w:val="00106FE3"/>
    <w:rsid w:val="001209A0"/>
    <w:rsid w:val="00131CD1"/>
    <w:rsid w:val="00144DAB"/>
    <w:rsid w:val="00162C35"/>
    <w:rsid w:val="00186A54"/>
    <w:rsid w:val="001C049D"/>
    <w:rsid w:val="002D618D"/>
    <w:rsid w:val="002E36AD"/>
    <w:rsid w:val="002F49E8"/>
    <w:rsid w:val="00335864"/>
    <w:rsid w:val="00343720"/>
    <w:rsid w:val="00367506"/>
    <w:rsid w:val="003D72C0"/>
    <w:rsid w:val="004507B7"/>
    <w:rsid w:val="0046110E"/>
    <w:rsid w:val="00471DEB"/>
    <w:rsid w:val="00497487"/>
    <w:rsid w:val="004A6C2E"/>
    <w:rsid w:val="004C0013"/>
    <w:rsid w:val="004C1545"/>
    <w:rsid w:val="004D4D2F"/>
    <w:rsid w:val="004F279B"/>
    <w:rsid w:val="004F6253"/>
    <w:rsid w:val="0052570D"/>
    <w:rsid w:val="0057475B"/>
    <w:rsid w:val="0058043E"/>
    <w:rsid w:val="005B0ED9"/>
    <w:rsid w:val="005D218B"/>
    <w:rsid w:val="005E2588"/>
    <w:rsid w:val="00620C95"/>
    <w:rsid w:val="00672167"/>
    <w:rsid w:val="006742FF"/>
    <w:rsid w:val="006A742D"/>
    <w:rsid w:val="006B2464"/>
    <w:rsid w:val="006B4341"/>
    <w:rsid w:val="006B6707"/>
    <w:rsid w:val="006C35BC"/>
    <w:rsid w:val="006C7D49"/>
    <w:rsid w:val="007827FF"/>
    <w:rsid w:val="007E66B5"/>
    <w:rsid w:val="0080248C"/>
    <w:rsid w:val="00856593"/>
    <w:rsid w:val="008878F3"/>
    <w:rsid w:val="008E4D2E"/>
    <w:rsid w:val="00903C4F"/>
    <w:rsid w:val="00907504"/>
    <w:rsid w:val="00940BC0"/>
    <w:rsid w:val="00973222"/>
    <w:rsid w:val="00992113"/>
    <w:rsid w:val="00A273F4"/>
    <w:rsid w:val="00A604DF"/>
    <w:rsid w:val="00A92C1E"/>
    <w:rsid w:val="00AE0D79"/>
    <w:rsid w:val="00AF0951"/>
    <w:rsid w:val="00B03F4C"/>
    <w:rsid w:val="00B456F0"/>
    <w:rsid w:val="00B56FC4"/>
    <w:rsid w:val="00B66903"/>
    <w:rsid w:val="00B800E6"/>
    <w:rsid w:val="00BA2CBA"/>
    <w:rsid w:val="00BD299B"/>
    <w:rsid w:val="00C93003"/>
    <w:rsid w:val="00CC2F4C"/>
    <w:rsid w:val="00CC72B1"/>
    <w:rsid w:val="00CD563B"/>
    <w:rsid w:val="00D36B07"/>
    <w:rsid w:val="00D42BEB"/>
    <w:rsid w:val="00D45D18"/>
    <w:rsid w:val="00D809E6"/>
    <w:rsid w:val="00D92610"/>
    <w:rsid w:val="00D96517"/>
    <w:rsid w:val="00DB228F"/>
    <w:rsid w:val="00E712A5"/>
    <w:rsid w:val="00EB1CA6"/>
    <w:rsid w:val="00EB497E"/>
    <w:rsid w:val="00F0419F"/>
    <w:rsid w:val="00F0739B"/>
    <w:rsid w:val="00F155C0"/>
    <w:rsid w:val="00F16C9C"/>
    <w:rsid w:val="00FA2A38"/>
    <w:rsid w:val="00FC5E8D"/>
    <w:rsid w:val="00FE5F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10E"/>
    <w:pPr>
      <w:ind w:left="720"/>
      <w:contextualSpacing/>
    </w:pPr>
  </w:style>
  <w:style w:type="paragraph" w:styleId="Header">
    <w:name w:val="header"/>
    <w:basedOn w:val="Normal"/>
    <w:link w:val="HeaderChar"/>
    <w:uiPriority w:val="99"/>
    <w:semiHidden/>
    <w:unhideWhenUsed/>
    <w:rsid w:val="00903C4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3C4F"/>
  </w:style>
  <w:style w:type="paragraph" w:styleId="Footer">
    <w:name w:val="footer"/>
    <w:basedOn w:val="Normal"/>
    <w:link w:val="FooterChar"/>
    <w:uiPriority w:val="99"/>
    <w:semiHidden/>
    <w:unhideWhenUsed/>
    <w:rsid w:val="00903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03C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10E"/>
    <w:pPr>
      <w:ind w:left="720"/>
      <w:contextualSpacing/>
    </w:pPr>
  </w:style>
  <w:style w:type="paragraph" w:styleId="Header">
    <w:name w:val="header"/>
    <w:basedOn w:val="Normal"/>
    <w:link w:val="HeaderChar"/>
    <w:uiPriority w:val="99"/>
    <w:semiHidden/>
    <w:unhideWhenUsed/>
    <w:rsid w:val="00903C4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3C4F"/>
  </w:style>
  <w:style w:type="paragraph" w:styleId="Footer">
    <w:name w:val="footer"/>
    <w:basedOn w:val="Normal"/>
    <w:link w:val="FooterChar"/>
    <w:uiPriority w:val="99"/>
    <w:semiHidden/>
    <w:unhideWhenUsed/>
    <w:rsid w:val="00903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03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F90F1-F6B0-4BE5-85AA-DF9532B4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Toshiba</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dc:creator>
  <cp:lastModifiedBy>Nena</cp:lastModifiedBy>
  <cp:revision>2</cp:revision>
  <cp:lastPrinted>2013-09-17T15:01:00Z</cp:lastPrinted>
  <dcterms:created xsi:type="dcterms:W3CDTF">2014-09-25T18:49:00Z</dcterms:created>
  <dcterms:modified xsi:type="dcterms:W3CDTF">2014-09-25T18:49:00Z</dcterms:modified>
</cp:coreProperties>
</file>